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B4500" w14:textId="77777777" w:rsidR="00367BC7" w:rsidRDefault="00CB7CBD" w:rsidP="00367BC7">
      <w:pPr>
        <w:pStyle w:val="STnormal"/>
      </w:pPr>
      <w:bookmarkStart w:id="0" w:name="_Toc399830588"/>
      <w:r>
        <w:t xml:space="preserve"> </w:t>
      </w:r>
    </w:p>
    <w:p w14:paraId="59F17B1D" w14:textId="4E8C9CE1" w:rsidR="006435F0" w:rsidRPr="00367BC7" w:rsidRDefault="00367BC7" w:rsidP="00367BC7">
      <w:pPr>
        <w:pStyle w:val="STTITUL"/>
        <w:rPr>
          <w:sz w:val="28"/>
          <w:szCs w:val="18"/>
        </w:rPr>
      </w:pPr>
      <w:r>
        <w:rPr>
          <w:sz w:val="28"/>
          <w:szCs w:val="18"/>
        </w:rPr>
        <w:t>Skladby stěn a příček</w:t>
      </w:r>
    </w:p>
    <w:p w14:paraId="4F0A97FD" w14:textId="77777777" w:rsidR="00D1791E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64759C0D" w14:textId="7B087510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3" w:history="1">
        <w:r w:rsidRPr="00227F18">
          <w:rPr>
            <w:rStyle w:val="Hypertextovodkaz"/>
            <w:noProof/>
          </w:rPr>
          <w:t>S.02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 xml:space="preserve"> Vnitřní tepelněizolační zděná stěna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F08215" w14:textId="25ADF1D5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4" w:history="1">
        <w:r w:rsidRPr="00227F18">
          <w:rPr>
            <w:rStyle w:val="Hypertextovodkaz"/>
            <w:noProof/>
          </w:rPr>
          <w:t>S.03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 xml:space="preserve"> Vnitřní nosná zděná stěna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BB0D8F" w14:textId="385D01EC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5" w:history="1">
        <w:r w:rsidRPr="00227F18">
          <w:rPr>
            <w:rStyle w:val="Hypertextovodkaz"/>
            <w:noProof/>
          </w:rPr>
          <w:t>S.04a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 xml:space="preserve"> Monolitická železobetonová stěna tl. 250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2040E0E" w14:textId="6D2238DC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6" w:history="1">
        <w:r w:rsidRPr="00227F18">
          <w:rPr>
            <w:rStyle w:val="Hypertextovodkaz"/>
            <w:noProof/>
          </w:rPr>
          <w:t>S.04b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 xml:space="preserve"> Monolitická železobetonová stěna tl. 200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9BE02A" w14:textId="02116D95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7" w:history="1">
        <w:r w:rsidRPr="00227F18">
          <w:rPr>
            <w:rStyle w:val="Hypertextovodkaz"/>
            <w:noProof/>
          </w:rPr>
          <w:t>S.05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6F38420" w14:textId="0904E092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8" w:history="1">
        <w:r w:rsidRPr="00227F18">
          <w:rPr>
            <w:rStyle w:val="Hypertextovodkaz"/>
            <w:noProof/>
          </w:rPr>
          <w:t>S.06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7208370" w14:textId="1AF5B13A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49" w:history="1">
        <w:r w:rsidRPr="00227F18">
          <w:rPr>
            <w:rStyle w:val="Hypertextovodkaz"/>
            <w:noProof/>
          </w:rPr>
          <w:t>S.07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instalační příčka tl. 300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55F21EC" w14:textId="0CD30C26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0" w:history="1">
        <w:r w:rsidRPr="00227F18">
          <w:rPr>
            <w:rStyle w:val="Hypertextovodkaz"/>
            <w:noProof/>
          </w:rPr>
          <w:t>S.08a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DA54A73" w14:textId="70E45698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1" w:history="1">
        <w:r w:rsidRPr="00227F18">
          <w:rPr>
            <w:rStyle w:val="Hypertextovodkaz"/>
            <w:noProof/>
          </w:rPr>
          <w:t>S.08b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261763" w14:textId="13AC2401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2" w:history="1">
        <w:r w:rsidRPr="00227F18">
          <w:rPr>
            <w:rStyle w:val="Hypertextovodkaz"/>
            <w:noProof/>
          </w:rPr>
          <w:t>S.08c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55C033D" w14:textId="164305B0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3" w:history="1">
        <w:r w:rsidRPr="00227F18">
          <w:rPr>
            <w:rStyle w:val="Hypertextovodkaz"/>
            <w:noProof/>
          </w:rPr>
          <w:t>S.08d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5F4FF92" w14:textId="18EBB04C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4" w:history="1">
        <w:r w:rsidRPr="00227F18">
          <w:rPr>
            <w:rStyle w:val="Hypertextovodkaz"/>
            <w:noProof/>
          </w:rPr>
          <w:t>S.08e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do vlhkých prostor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2FD57A9" w14:textId="64787588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5" w:history="1">
        <w:r w:rsidRPr="00227F18">
          <w:rPr>
            <w:rStyle w:val="Hypertextovodkaz"/>
            <w:noProof/>
          </w:rPr>
          <w:t>S.08f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do vlhkých prostor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C18BD26" w14:textId="39F55487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6" w:history="1">
        <w:r w:rsidRPr="00227F18">
          <w:rPr>
            <w:rStyle w:val="Hypertextovodkaz"/>
            <w:noProof/>
          </w:rPr>
          <w:t>S.08g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příčka tl. 150 mm s požadavkem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C1D0A9C" w14:textId="0882F41E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7" w:history="1">
        <w:r w:rsidRPr="00227F18">
          <w:rPr>
            <w:rStyle w:val="Hypertextovodkaz"/>
            <w:noProof/>
          </w:rPr>
          <w:t>S.09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instalační předstěna tl. 200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12CD82A" w14:textId="1EB0B9BF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8" w:history="1">
        <w:r w:rsidRPr="00227F18">
          <w:rPr>
            <w:rStyle w:val="Hypertextovodkaz"/>
            <w:noProof/>
          </w:rPr>
          <w:t>S.10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instalační předstěna tl. 150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6DA6C3" w14:textId="56FBF632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59" w:history="1">
        <w:r w:rsidRPr="00227F18">
          <w:rPr>
            <w:rStyle w:val="Hypertextovodkaz"/>
            <w:noProof/>
          </w:rPr>
          <w:t>S.11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instalační předstěna tl. 300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9A36912" w14:textId="6056A600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60" w:history="1">
        <w:r w:rsidRPr="00227F18">
          <w:rPr>
            <w:rStyle w:val="Hypertextovodkaz"/>
            <w:noProof/>
          </w:rPr>
          <w:t>S.12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šachetní stěna tl. 125 mm požárně dělící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D02B666" w14:textId="02194B73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61" w:history="1">
        <w:r w:rsidRPr="00227F18">
          <w:rPr>
            <w:rStyle w:val="Hypertextovodkaz"/>
            <w:noProof/>
          </w:rPr>
          <w:t>S.13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šachetní stěna tl. 125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C1C3F3F" w14:textId="5F8DEC29" w:rsidR="00D1791E" w:rsidRDefault="00D1791E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56362" w:history="1">
        <w:r w:rsidRPr="00227F18">
          <w:rPr>
            <w:rStyle w:val="Hypertextovodkaz"/>
            <w:noProof/>
          </w:rPr>
          <w:t>S.14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227F18">
          <w:rPr>
            <w:rStyle w:val="Hypertextovodkaz"/>
            <w:noProof/>
          </w:rPr>
          <w:t>Sádrokartonová instalační příčka tl. 350 mm do vlhkých prostor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_Toc37256362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367BC7">
      <w:pPr>
        <w:pStyle w:val="STnormal"/>
      </w:pPr>
      <w:r w:rsidRPr="001D6E0E">
        <w:fldChar w:fldCharType="end"/>
      </w:r>
      <w:bookmarkStart w:id="1" w:name="_Toc27668258"/>
    </w:p>
    <w:bookmarkEnd w:id="1"/>
    <w:p w14:paraId="1194A730" w14:textId="77777777" w:rsidR="00CE6200" w:rsidRDefault="00CE6200" w:rsidP="00367BC7">
      <w:pPr>
        <w:pStyle w:val="STnormal"/>
      </w:pPr>
    </w:p>
    <w:p w14:paraId="09F384D0" w14:textId="77777777" w:rsidR="00CE6200" w:rsidRDefault="00CE6200" w:rsidP="00367BC7">
      <w:pPr>
        <w:pStyle w:val="STnormal"/>
      </w:pPr>
    </w:p>
    <w:p w14:paraId="14F23373" w14:textId="77777777" w:rsidR="00CE6200" w:rsidRDefault="00CE6200" w:rsidP="00367BC7">
      <w:pPr>
        <w:pStyle w:val="STnormal"/>
      </w:pPr>
    </w:p>
    <w:p w14:paraId="37667496" w14:textId="2A9EB5F5" w:rsidR="00CE6200" w:rsidRDefault="00CE6200" w:rsidP="00367BC7">
      <w:pPr>
        <w:pStyle w:val="STnormal"/>
      </w:pPr>
    </w:p>
    <w:p w14:paraId="25B73EF7" w14:textId="01F73DBC" w:rsidR="00DA705B" w:rsidRDefault="00DA705B" w:rsidP="00367BC7">
      <w:pPr>
        <w:pStyle w:val="STnormal"/>
      </w:pPr>
    </w:p>
    <w:p w14:paraId="05080B06" w14:textId="209BA1BA" w:rsidR="00DA705B" w:rsidRDefault="00DA705B" w:rsidP="00367BC7">
      <w:pPr>
        <w:pStyle w:val="STnormal"/>
      </w:pPr>
    </w:p>
    <w:p w14:paraId="0D981E0D" w14:textId="1FC599E0" w:rsidR="00DA705B" w:rsidRDefault="00DA705B" w:rsidP="00367BC7">
      <w:pPr>
        <w:pStyle w:val="STnormal"/>
      </w:pPr>
    </w:p>
    <w:p w14:paraId="7AACEA98" w14:textId="0A763AC7" w:rsidR="00DA705B" w:rsidRDefault="00DA705B" w:rsidP="00367BC7">
      <w:pPr>
        <w:pStyle w:val="STnormal"/>
      </w:pPr>
    </w:p>
    <w:p w14:paraId="74B99585" w14:textId="0CCCB45E" w:rsidR="00367BC7" w:rsidRDefault="00367BC7" w:rsidP="00367BC7">
      <w:pPr>
        <w:pStyle w:val="STnormal"/>
      </w:pPr>
    </w:p>
    <w:p w14:paraId="7928DD6E" w14:textId="13FD3090" w:rsidR="00CE6200" w:rsidRDefault="00406ED6" w:rsidP="00CE6200">
      <w:pPr>
        <w:pStyle w:val="STNADPIS2"/>
      </w:pPr>
      <w:bookmarkStart w:id="2" w:name="_Toc37256343"/>
      <w:bookmarkStart w:id="3" w:name="_GoBack"/>
      <w:bookmarkEnd w:id="3"/>
      <w:r>
        <w:t>S</w:t>
      </w:r>
      <w:r w:rsidR="008947C9">
        <w:t>.</w:t>
      </w:r>
      <w:r>
        <w:t>02</w:t>
      </w:r>
      <w:r w:rsidR="008947C9">
        <w:tab/>
      </w:r>
      <w:r w:rsidR="00176868">
        <w:tab/>
      </w:r>
      <w:r w:rsidR="007C0A22">
        <w:t xml:space="preserve">Vnitřní </w:t>
      </w:r>
      <w:r w:rsidR="008C4F91">
        <w:t>tepelněizolační</w:t>
      </w:r>
      <w:r w:rsidR="007C0A22">
        <w:t xml:space="preserve"> zděná stěna</w:t>
      </w:r>
      <w:bookmarkEnd w:id="2"/>
    </w:p>
    <w:p w14:paraId="733CD05D" w14:textId="59E4FF48" w:rsidR="00507C05" w:rsidRDefault="00507C05" w:rsidP="00507C05">
      <w:pPr>
        <w:pStyle w:val="STTABULKY"/>
      </w:pPr>
      <w:r>
        <w:t xml:space="preserve">pozn.: stěna vnitřní z vytápěného prostoru k temperovanému prostoru, </w:t>
      </w:r>
    </w:p>
    <w:p w14:paraId="0CF69949" w14:textId="77777777" w:rsidR="00507C05" w:rsidRDefault="00507C05" w:rsidP="00507C05">
      <w:pPr>
        <w:pStyle w:val="STTABULKY"/>
      </w:pPr>
    </w:p>
    <w:p w14:paraId="7D5701AF" w14:textId="2661BCBF" w:rsidR="007C0A22" w:rsidRPr="007C0A22" w:rsidRDefault="00184019" w:rsidP="007C0A2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0BA2C02A" w14:textId="0ADA7186" w:rsidR="002D18C1" w:rsidRPr="00B966FB" w:rsidRDefault="007C0A22" w:rsidP="003E3805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="002D18C1"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</w:t>
      </w:r>
      <w:r w:rsidR="002D18C1"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2CC8F3F" w14:textId="39D85F12" w:rsidR="002D18C1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</w:t>
      </w:r>
      <w:r w:rsidR="007C0A22">
        <w:rPr>
          <w:rFonts w:ascii="Segoe UI" w:hAnsi="Segoe UI"/>
          <w:sz w:val="20"/>
          <w:szCs w:val="20"/>
        </w:rPr>
        <w:t>vnitřní zdivo</w:t>
      </w:r>
      <w:r w:rsidR="00507C05">
        <w:rPr>
          <w:rFonts w:ascii="Segoe UI" w:hAnsi="Segoe UI"/>
          <w:sz w:val="20"/>
          <w:szCs w:val="20"/>
        </w:rPr>
        <w:t xml:space="preserve">, </w:t>
      </w:r>
      <w:r w:rsidR="00507C05" w:rsidRPr="00D60D0A">
        <w:rPr>
          <w:rFonts w:ascii="Segoe UI" w:hAnsi="Segoe UI"/>
          <w:sz w:val="20"/>
          <w:szCs w:val="20"/>
        </w:rPr>
        <w:t>λ</w:t>
      </w:r>
      <w:r w:rsidR="00507C05">
        <w:rPr>
          <w:rFonts w:ascii="Segoe UI" w:hAnsi="Segoe UI"/>
          <w:sz w:val="20"/>
          <w:szCs w:val="20"/>
          <w:vertAlign w:val="subscript"/>
        </w:rPr>
        <w:t>U</w:t>
      </w:r>
      <w:r w:rsidR="00507C05">
        <w:rPr>
          <w:rFonts w:ascii="Segoe UI" w:hAnsi="Segoe UI"/>
          <w:sz w:val="20"/>
          <w:szCs w:val="20"/>
        </w:rPr>
        <w:t>= 0,083 W/mK</w:t>
      </w:r>
      <w:r w:rsidR="00507C05">
        <w:rPr>
          <w:rFonts w:ascii="Segoe UI" w:hAnsi="Segoe UI"/>
          <w:sz w:val="20"/>
          <w:szCs w:val="20"/>
        </w:rPr>
        <w:br/>
      </w:r>
      <w:r w:rsidRPr="00B966FB">
        <w:rPr>
          <w:rFonts w:ascii="Segoe UI" w:hAnsi="Segoe UI"/>
          <w:sz w:val="20"/>
          <w:szCs w:val="20"/>
        </w:rPr>
        <w:tab/>
      </w:r>
      <w:r w:rsidR="00507C05">
        <w:rPr>
          <w:rFonts w:ascii="Segoe UI" w:hAnsi="Segoe UI"/>
          <w:b/>
          <w:bCs/>
          <w:sz w:val="20"/>
          <w:szCs w:val="20"/>
        </w:rPr>
        <w:t>375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46573226" w14:textId="11EA1052" w:rsidR="00D60D0A" w:rsidRPr="00CE6200" w:rsidRDefault="00B966FB" w:rsidP="00D60D0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="00D60D0A" w:rsidRPr="00CE6200">
        <w:rPr>
          <w:rFonts w:ascii="Segoe UI" w:hAnsi="Segoe UI"/>
          <w:sz w:val="20"/>
          <w:szCs w:val="20"/>
        </w:rPr>
        <w:tab/>
      </w:r>
      <w:r w:rsidRPr="00B966FB">
        <w:rPr>
          <w:rFonts w:ascii="Segoe UI" w:hAnsi="Segoe UI"/>
          <w:b/>
          <w:bCs/>
          <w:sz w:val="20"/>
          <w:szCs w:val="20"/>
        </w:rPr>
        <w:t>4</w:t>
      </w:r>
      <w:r w:rsidR="00D60D0A"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2B13E31" w14:textId="710444D0" w:rsidR="00176868" w:rsidRPr="007C0A22" w:rsidRDefault="00184019" w:rsidP="0038248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02AC5C22" w14:textId="092F6F5D" w:rsidR="00421F95" w:rsidRDefault="00421F95" w:rsidP="00367BC7">
      <w:pPr>
        <w:pStyle w:val="STnormal"/>
      </w:pPr>
    </w:p>
    <w:p w14:paraId="74DF31BB" w14:textId="5C44FF1A" w:rsidR="008C4F91" w:rsidRDefault="008C4F91" w:rsidP="008C4F91">
      <w:pPr>
        <w:pStyle w:val="STNADPIS2"/>
      </w:pPr>
      <w:bookmarkStart w:id="4" w:name="_Toc37256344"/>
      <w:r>
        <w:t>S.03</w:t>
      </w:r>
      <w:r>
        <w:tab/>
      </w:r>
      <w:r>
        <w:tab/>
        <w:t>Vnitřní nosná zděná stěna</w:t>
      </w:r>
      <w:bookmarkEnd w:id="4"/>
    </w:p>
    <w:p w14:paraId="5DFB7F0E" w14:textId="4122572E" w:rsidR="0053731C" w:rsidRPr="00700466" w:rsidRDefault="0053731C" w:rsidP="0053731C">
      <w:pPr>
        <w:pStyle w:val="STTABULKY"/>
      </w:pPr>
      <w:r>
        <w:t>pozn.: stěna vnitřní z vytápěného prostoru k</w:t>
      </w:r>
      <w:r w:rsidR="00700466">
        <w:t> vytápě</w:t>
      </w:r>
      <w:r>
        <w:t xml:space="preserve">nému prostoru, </w:t>
      </w:r>
    </w:p>
    <w:p w14:paraId="71827CE3" w14:textId="77777777" w:rsidR="0053731C" w:rsidRDefault="0053731C" w:rsidP="0053731C">
      <w:pPr>
        <w:pStyle w:val="STTABULKY"/>
      </w:pPr>
    </w:p>
    <w:p w14:paraId="3183D7A2" w14:textId="6AE1B1B2" w:rsidR="008C4F91" w:rsidRPr="007C0A22" w:rsidRDefault="00184019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29F42FB4" w14:textId="77777777" w:rsidR="008C4F91" w:rsidRPr="00B966FB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4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17D6DBAB" w14:textId="77777777" w:rsidR="008C4F91" w:rsidRPr="00CE6200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B966FB">
        <w:rPr>
          <w:rFonts w:ascii="Segoe UI" w:hAnsi="Segoe UI"/>
          <w:sz w:val="20"/>
          <w:szCs w:val="20"/>
        </w:rPr>
        <w:t>Tvárnice z autoklávovaného pórobetonu</w:t>
      </w:r>
      <w:r>
        <w:rPr>
          <w:rFonts w:ascii="Segoe UI" w:hAnsi="Segoe UI"/>
          <w:sz w:val="20"/>
          <w:szCs w:val="20"/>
        </w:rPr>
        <w:t xml:space="preserve"> pro nosné vnitřní zdivo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250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28B5E958" w14:textId="77777777" w:rsidR="008C4F91" w:rsidRPr="00CE6200" w:rsidRDefault="008C4F91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hlazená sádrová omítka</w:t>
      </w:r>
      <w:r w:rsidRPr="00CE6200">
        <w:rPr>
          <w:rFonts w:ascii="Segoe UI" w:hAnsi="Segoe UI"/>
          <w:sz w:val="20"/>
          <w:szCs w:val="20"/>
        </w:rPr>
        <w:tab/>
      </w:r>
      <w:r w:rsidRPr="00B966FB">
        <w:rPr>
          <w:rFonts w:ascii="Segoe UI" w:hAnsi="Segoe UI"/>
          <w:b/>
          <w:bCs/>
          <w:sz w:val="20"/>
          <w:szCs w:val="20"/>
        </w:rPr>
        <w:t>4</w:t>
      </w:r>
      <w:r w:rsidRPr="00CE6200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65C58D9D" w14:textId="4B343940" w:rsidR="008C4F91" w:rsidRDefault="00184019" w:rsidP="008C4F9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Finální úprava </w:t>
      </w:r>
      <w:r w:rsidR="004B5851">
        <w:rPr>
          <w:rFonts w:ascii="Segoe UI" w:hAnsi="Segoe UI"/>
          <w:sz w:val="20"/>
          <w:szCs w:val="20"/>
        </w:rPr>
        <w:t>(viz Skladby povrchů stěn)</w:t>
      </w:r>
    </w:p>
    <w:p w14:paraId="48A68BC3" w14:textId="77777777" w:rsidR="00700466" w:rsidRPr="00700466" w:rsidRDefault="00700466" w:rsidP="00367BC7">
      <w:pPr>
        <w:pStyle w:val="STnormal"/>
      </w:pPr>
    </w:p>
    <w:p w14:paraId="7BCFFB0E" w14:textId="293EEE0C" w:rsidR="008C4F91" w:rsidRDefault="00700466" w:rsidP="00176868">
      <w:pPr>
        <w:pStyle w:val="STNADPIS2"/>
      </w:pPr>
      <w:bookmarkStart w:id="5" w:name="_Toc37256345"/>
      <w:r>
        <w:t>S.04</w:t>
      </w:r>
      <w:r w:rsidR="0093486F">
        <w:t>a</w:t>
      </w:r>
      <w:r>
        <w:tab/>
      </w:r>
      <w:r>
        <w:tab/>
        <w:t>Monolitická železobetonová stěna</w:t>
      </w:r>
      <w:r w:rsidR="0093486F">
        <w:t xml:space="preserve"> tl. 250 mm</w:t>
      </w:r>
      <w:bookmarkEnd w:id="5"/>
    </w:p>
    <w:p w14:paraId="6E9A6952" w14:textId="0634B47D" w:rsidR="00700466" w:rsidRDefault="00700466" w:rsidP="00700466">
      <w:pPr>
        <w:pStyle w:val="STTABULKY"/>
      </w:pPr>
      <w:r>
        <w:t>pozn.: stěna výtahové a instalační šachty, viz. D.1.02 Stavebně konstrukční řešení (KON)</w:t>
      </w:r>
    </w:p>
    <w:p w14:paraId="2EFCC720" w14:textId="77777777" w:rsidR="004B5851" w:rsidRDefault="004B5851" w:rsidP="00700466">
      <w:pPr>
        <w:pStyle w:val="STTABULKY"/>
      </w:pPr>
    </w:p>
    <w:p w14:paraId="070C841B" w14:textId="208BE256" w:rsidR="004B5851" w:rsidRPr="004B5851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sádrová stěrka – s výbornou přilnavostí k betonovému podkladu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08438BA9" w14:textId="3F1E3A29" w:rsidR="004B5851" w:rsidRPr="00B966FB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Finální úprava viz Skladby povrchů stěn</w:t>
      </w:r>
    </w:p>
    <w:p w14:paraId="221C9842" w14:textId="3E09DD8A" w:rsidR="00700466" w:rsidRDefault="00700466" w:rsidP="00700466">
      <w:pPr>
        <w:pStyle w:val="STTABULKY"/>
      </w:pPr>
    </w:p>
    <w:p w14:paraId="3D4AD3D4" w14:textId="11739CF3" w:rsidR="0093486F" w:rsidRDefault="0093486F" w:rsidP="0093486F">
      <w:pPr>
        <w:pStyle w:val="STNADPIS2"/>
      </w:pPr>
      <w:bookmarkStart w:id="6" w:name="_Toc37256346"/>
      <w:r>
        <w:t>S.04b</w:t>
      </w:r>
      <w:r>
        <w:tab/>
      </w:r>
      <w:r>
        <w:tab/>
        <w:t>Monolitická železobetonová stěna tl. 200 mm</w:t>
      </w:r>
      <w:bookmarkEnd w:id="6"/>
    </w:p>
    <w:p w14:paraId="7AAD5284" w14:textId="10D7FA65" w:rsidR="0093486F" w:rsidRDefault="0093486F" w:rsidP="0093486F">
      <w:pPr>
        <w:pStyle w:val="STTABULKY"/>
      </w:pPr>
      <w:bookmarkStart w:id="7" w:name="_Hlk31366277"/>
      <w:r>
        <w:t>pozn.: stěna výtahové a instalační šachty, viz. D.1.02 Stavebně konstrukční řešení (KON</w:t>
      </w:r>
      <w:bookmarkEnd w:id="7"/>
      <w:r>
        <w:t>)</w:t>
      </w:r>
    </w:p>
    <w:p w14:paraId="48ADBAF9" w14:textId="77777777" w:rsidR="004B5851" w:rsidRDefault="004B5851" w:rsidP="0093486F">
      <w:pPr>
        <w:pStyle w:val="STTABULKY"/>
      </w:pPr>
    </w:p>
    <w:p w14:paraId="76DECCE7" w14:textId="77777777" w:rsidR="004B5851" w:rsidRPr="004B5851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Vnitřní sádrová stěrka – s výbornou přilnavostí k betonovému podkladu</w:t>
      </w:r>
      <w:r w:rsidRPr="00B966FB">
        <w:rPr>
          <w:rFonts w:ascii="Segoe UI" w:hAnsi="Segoe UI"/>
          <w:sz w:val="20"/>
          <w:szCs w:val="20"/>
        </w:rPr>
        <w:tab/>
      </w:r>
      <w:r>
        <w:rPr>
          <w:rFonts w:ascii="Segoe UI" w:hAnsi="Segoe UI"/>
          <w:b/>
          <w:bCs/>
          <w:sz w:val="20"/>
          <w:szCs w:val="20"/>
        </w:rPr>
        <w:t>5</w:t>
      </w:r>
      <w:r w:rsidRPr="00B966FB">
        <w:rPr>
          <w:rFonts w:ascii="Segoe UI" w:hAnsi="Segoe UI"/>
          <w:b/>
          <w:bCs/>
          <w:i/>
          <w:iCs/>
          <w:sz w:val="20"/>
          <w:szCs w:val="20"/>
        </w:rPr>
        <w:t xml:space="preserve"> mm</w:t>
      </w:r>
    </w:p>
    <w:p w14:paraId="5C67B001" w14:textId="77777777" w:rsidR="004B5851" w:rsidRPr="00B966FB" w:rsidRDefault="004B5851" w:rsidP="004B585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Finální úprava viz Skladby povrchů stěn</w:t>
      </w:r>
    </w:p>
    <w:p w14:paraId="1B84CE80" w14:textId="77777777" w:rsidR="00700466" w:rsidRDefault="00700466" w:rsidP="00700466">
      <w:pPr>
        <w:pStyle w:val="STTABULKY"/>
      </w:pPr>
    </w:p>
    <w:p w14:paraId="2448C8F4" w14:textId="6ECDEE7B" w:rsidR="00382482" w:rsidRDefault="00045C6A" w:rsidP="00382482">
      <w:pPr>
        <w:pStyle w:val="STNADPIS2"/>
      </w:pPr>
      <w:bookmarkStart w:id="8" w:name="_Toc37256347"/>
      <w:r>
        <w:t>S</w:t>
      </w:r>
      <w:r w:rsidR="00382482">
        <w:t>.</w:t>
      </w:r>
      <w:r w:rsidR="00406ED6">
        <w:t>0</w:t>
      </w:r>
      <w:r w:rsidR="0093486F">
        <w:t>5</w:t>
      </w:r>
      <w:r w:rsidR="00382482">
        <w:tab/>
      </w:r>
      <w:r>
        <w:t>Sádrokartonová příčka</w:t>
      </w:r>
      <w:r w:rsidR="002F3BEE">
        <w:t xml:space="preserve"> tl. 150 mm</w:t>
      </w:r>
      <w:bookmarkEnd w:id="8"/>
    </w:p>
    <w:p w14:paraId="32BB815D" w14:textId="1BBC6785" w:rsidR="00F518BD" w:rsidRPr="00B966FB" w:rsidRDefault="002F3BEE" w:rsidP="00F518BD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t>Příčka</w:t>
      </w:r>
      <w:r w:rsidR="00803616">
        <w:t xml:space="preserve"> </w:t>
      </w:r>
      <w:r w:rsidR="00193A4D">
        <w:t>SDK s jednoduchými ocelovými profily</w:t>
      </w:r>
      <w:r w:rsidR="00981761">
        <w:t>,</w:t>
      </w:r>
      <w:r>
        <w:t xml:space="preserve"> opláštěná z každé strany 2x 12,5 mm sádrokartonovou stavební deskou bílou pro standardní použití s </w:t>
      </w:r>
      <w:bookmarkStart w:id="9" w:name="_Hlk32256392"/>
      <w:r>
        <w:t>minerální izolací tloušťky</w:t>
      </w:r>
      <w:r w:rsidR="00981761">
        <w:t xml:space="preserve"> </w:t>
      </w:r>
      <w:r w:rsidR="00F93C9F">
        <w:t>5</w:t>
      </w:r>
      <w:r w:rsidR="00140A33">
        <w:t>0</w:t>
      </w:r>
      <w:r>
        <w:t xml:space="preserve"> mm o minimální objemové hmotnosti </w:t>
      </w:r>
      <w:r w:rsidR="00F93C9F">
        <w:t>15</w:t>
      </w:r>
      <w:r>
        <w:t xml:space="preserve"> kg/</w:t>
      </w:r>
      <w:r w:rsidRPr="002F3BEE">
        <w:t>m3</w:t>
      </w:r>
      <w:r>
        <w:t>.</w:t>
      </w:r>
      <w:bookmarkEnd w:id="9"/>
      <w:r>
        <w:t xml:space="preserve"> </w:t>
      </w:r>
      <w:r w:rsidR="00F93C9F">
        <w:t xml:space="preserve">Vzduchová neprůzvučnost </w:t>
      </w:r>
      <w:r w:rsidR="00F93C9F" w:rsidRPr="00F93C9F">
        <w:t>R</w:t>
      </w:r>
      <w:r w:rsidR="00F93C9F" w:rsidRPr="006E589E">
        <w:rPr>
          <w:vertAlign w:val="subscript"/>
        </w:rPr>
        <w:t>w</w:t>
      </w:r>
      <w:r w:rsidR="00F93C9F">
        <w:t xml:space="preserve">=56 dB. </w:t>
      </w:r>
      <w:r w:rsidRPr="00F93C9F">
        <w:t>D</w:t>
      </w:r>
      <w:r w:rsidR="00981761" w:rsidRPr="00F93C9F">
        <w:t>odávka</w:t>
      </w:r>
      <w:r w:rsidR="00981761">
        <w:t xml:space="preserve"> bude obsahovat i potřebné profily pro lemování otvorů a vytužení rohů</w:t>
      </w:r>
      <w:r>
        <w:t xml:space="preserve">. </w:t>
      </w:r>
      <w:r w:rsidR="000574D4">
        <w:t xml:space="preserve"> Kvalita dokončeného povrchu provést ve kvalitě</w:t>
      </w:r>
      <w:r w:rsidR="00F518BD">
        <w:t xml:space="preserve"> </w:t>
      </w:r>
      <w:r w:rsidR="00F93C9F">
        <w:t>Q2 – standardní</w:t>
      </w:r>
      <w:r w:rsidR="00F518BD">
        <w:br/>
      </w:r>
      <w:r w:rsidR="000574D4">
        <w:t xml:space="preserve"> tmelení. </w:t>
      </w:r>
      <w:r w:rsidR="00F518BD">
        <w:t xml:space="preserve"> Pro f</w:t>
      </w:r>
      <w:r w:rsidR="00F518BD">
        <w:rPr>
          <w:rFonts w:ascii="Segoe UI" w:hAnsi="Segoe UI"/>
          <w:sz w:val="20"/>
          <w:szCs w:val="20"/>
        </w:rPr>
        <w:t>inální úpravu viz Skladby povrchů stěn.</w:t>
      </w:r>
    </w:p>
    <w:p w14:paraId="09742832" w14:textId="450D8968" w:rsidR="004B5851" w:rsidRDefault="004B5851" w:rsidP="00803616">
      <w:pPr>
        <w:pStyle w:val="STTABULKY"/>
      </w:pPr>
    </w:p>
    <w:p w14:paraId="335D26FC" w14:textId="17AD60F9" w:rsidR="00367BC7" w:rsidRDefault="00367BC7" w:rsidP="00803616">
      <w:pPr>
        <w:pStyle w:val="STTABULKY"/>
      </w:pPr>
    </w:p>
    <w:p w14:paraId="716DF89C" w14:textId="07AE9EFA" w:rsidR="00367BC7" w:rsidRDefault="00367BC7" w:rsidP="00803616">
      <w:pPr>
        <w:pStyle w:val="STTABULKY"/>
      </w:pPr>
    </w:p>
    <w:p w14:paraId="51159371" w14:textId="4D7D959A" w:rsidR="00367BC7" w:rsidRDefault="00367BC7" w:rsidP="00803616">
      <w:pPr>
        <w:pStyle w:val="STTABULKY"/>
      </w:pPr>
    </w:p>
    <w:p w14:paraId="65E1063E" w14:textId="77777777" w:rsidR="00367BC7" w:rsidRDefault="00367BC7" w:rsidP="00803616">
      <w:pPr>
        <w:pStyle w:val="STTABULKY"/>
      </w:pPr>
    </w:p>
    <w:p w14:paraId="4C388B6F" w14:textId="7A797747" w:rsidR="006E589E" w:rsidRDefault="006E589E" w:rsidP="006E589E">
      <w:pPr>
        <w:pStyle w:val="STNADPIS2"/>
      </w:pPr>
      <w:bookmarkStart w:id="10" w:name="_Toc37256348"/>
      <w:r>
        <w:t>S.0</w:t>
      </w:r>
      <w:r w:rsidR="00C2137B">
        <w:t>6</w:t>
      </w:r>
      <w:r>
        <w:tab/>
        <w:t xml:space="preserve">Sádrokartonová příčka tl. 150 mm </w:t>
      </w:r>
      <w:r w:rsidR="00C2137B">
        <w:t>do vlhkých prostor</w:t>
      </w:r>
      <w:bookmarkEnd w:id="10"/>
    </w:p>
    <w:p w14:paraId="304A0B80" w14:textId="09339345" w:rsidR="006E589E" w:rsidRDefault="006E589E" w:rsidP="006E589E">
      <w:pPr>
        <w:pStyle w:val="STTABULKY"/>
      </w:pPr>
      <w:r>
        <w:t xml:space="preserve">Příčka SDK s jednoduchými ocelovými profily, opláštěná z každé strany 2x 12,5 mm sádrokartonovou </w:t>
      </w:r>
      <w:r w:rsidR="00E91EA5">
        <w:t>impregnovanou deskou zelené barvy</w:t>
      </w:r>
      <w:r>
        <w:t xml:space="preserve"> s minerální izolací tloušťky 50 mm o minimální objemové hmotnosti 15 kg/</w:t>
      </w:r>
      <w:r w:rsidRPr="002F3BEE">
        <w:t>m3</w:t>
      </w:r>
      <w:r>
        <w:t xml:space="preserve">. </w:t>
      </w:r>
      <w:r w:rsidR="00F978FD">
        <w:t xml:space="preserve">Vzduchová neprůzvučnost </w:t>
      </w:r>
      <w:r w:rsidR="00F978FD" w:rsidRPr="00F93C9F">
        <w:t>R</w:t>
      </w:r>
      <w:r w:rsidR="00F978FD" w:rsidRPr="006E589E">
        <w:rPr>
          <w:vertAlign w:val="subscript"/>
        </w:rPr>
        <w:t>w</w:t>
      </w:r>
      <w:r w:rsidR="00F978FD">
        <w:t xml:space="preserve">=56 dB. </w:t>
      </w:r>
      <w:r>
        <w:t>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</w:t>
      </w:r>
      <w:r w:rsidR="00E91EA5">
        <w:t xml:space="preserve">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79F982DD" w14:textId="17C2CD96" w:rsidR="009332FC" w:rsidRDefault="009332FC" w:rsidP="006E589E">
      <w:pPr>
        <w:pStyle w:val="STTABULKY"/>
      </w:pPr>
    </w:p>
    <w:p w14:paraId="13B09DE1" w14:textId="6F344259" w:rsidR="00133BD0" w:rsidRDefault="00133BD0" w:rsidP="00133BD0">
      <w:pPr>
        <w:pStyle w:val="STNADPIS2"/>
      </w:pPr>
      <w:bookmarkStart w:id="11" w:name="_Toc37256349"/>
      <w:r>
        <w:t>S.07</w:t>
      </w:r>
      <w:r>
        <w:tab/>
        <w:t xml:space="preserve">Sádrokartonová </w:t>
      </w:r>
      <w:r w:rsidR="005A685B">
        <w:t xml:space="preserve">instalační </w:t>
      </w:r>
      <w:r>
        <w:t xml:space="preserve">příčka tl. </w:t>
      </w:r>
      <w:r w:rsidR="00A50601">
        <w:t>30</w:t>
      </w:r>
      <w:r>
        <w:t>0 mm do vlhkých prostor</w:t>
      </w:r>
      <w:bookmarkEnd w:id="11"/>
    </w:p>
    <w:p w14:paraId="79A5831F" w14:textId="1AA57D02" w:rsidR="00133BD0" w:rsidRDefault="00133BD0" w:rsidP="00133BD0">
      <w:pPr>
        <w:pStyle w:val="STTABULKY"/>
      </w:pPr>
      <w:r>
        <w:t xml:space="preserve">Příčka SDK </w:t>
      </w:r>
      <w:r w:rsidR="005A685B">
        <w:t>na dvojité konstrukci kovové</w:t>
      </w:r>
      <w:r>
        <w:t xml:space="preserve">, opláštěná z každé strany 2x 12,5 mm sádrokartonovou impregnovanou deskou zelené barvy s minerální izolací tloušťky </w:t>
      </w:r>
      <w:r w:rsidR="005A685B">
        <w:t xml:space="preserve">2 x </w:t>
      </w:r>
      <w:r>
        <w:t>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</w:t>
      </w:r>
      <w:r w:rsidR="00BA6C22">
        <w:t>4</w:t>
      </w:r>
      <w:r>
        <w:t xml:space="preserve">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357F4F2" w14:textId="481CE79E" w:rsidR="00E91EA5" w:rsidRDefault="00E91EA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610F8C4" w14:textId="78B6E4EF" w:rsidR="00616D45" w:rsidRDefault="00616D45" w:rsidP="00616D45">
      <w:pPr>
        <w:pStyle w:val="STNADPIS2"/>
      </w:pPr>
      <w:bookmarkStart w:id="12" w:name="_Toc37256350"/>
      <w:r>
        <w:t>S.08a</w:t>
      </w:r>
      <w:r>
        <w:tab/>
        <w:t>Sádrokartonová příčka tl. 150 mm s požadavkem požárně dělící</w:t>
      </w:r>
      <w:bookmarkEnd w:id="12"/>
    </w:p>
    <w:p w14:paraId="142442E2" w14:textId="3C589B48" w:rsidR="00616D45" w:rsidRDefault="00616D45" w:rsidP="00616D45">
      <w:pPr>
        <w:pStyle w:val="STTABULKY"/>
        <w:rPr>
          <w:u w:val="single"/>
        </w:rPr>
      </w:pPr>
      <w:r>
        <w:t>Příčka SDK s jednoduchými ocelovými profily, opláštěná z každé strany 2x 12,5 mm sádrokartonovou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15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17EE81C0" w14:textId="2E958F16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7551FCD3" w14:textId="2811459E" w:rsidR="00616D45" w:rsidRDefault="00616D45" w:rsidP="00616D45">
      <w:pPr>
        <w:pStyle w:val="STNADPIS2"/>
      </w:pPr>
      <w:bookmarkStart w:id="13" w:name="_Toc37256351"/>
      <w:r>
        <w:t>S.08b</w:t>
      </w:r>
      <w:r>
        <w:tab/>
        <w:t>Sádrokartonová příčka tl. 150 mm s požadavkem požárně dělící</w:t>
      </w:r>
      <w:bookmarkEnd w:id="13"/>
    </w:p>
    <w:p w14:paraId="655D31AC" w14:textId="6715A5A2" w:rsidR="00616D45" w:rsidRDefault="00616D45" w:rsidP="00616D45">
      <w:pPr>
        <w:pStyle w:val="STTABULKY"/>
        <w:rPr>
          <w:u w:val="single"/>
        </w:rPr>
      </w:pPr>
      <w:r>
        <w:t>Příčka SDK s jednoduchými ocelovými profily, opláštěná z každé strany 2x 12,5 mm sádrokartonovou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3A9EFA30" w14:textId="7413899A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11031B46" w14:textId="055E353D" w:rsidR="00616D45" w:rsidRDefault="00616D45" w:rsidP="00616D45">
      <w:pPr>
        <w:pStyle w:val="STNADPIS2"/>
      </w:pPr>
      <w:bookmarkStart w:id="14" w:name="_Toc37256352"/>
      <w:r>
        <w:t>S.08c</w:t>
      </w:r>
      <w:r>
        <w:tab/>
        <w:t>Sádrokartonová příčka tl. 150 mm s požadavkem požárně dělící</w:t>
      </w:r>
      <w:bookmarkEnd w:id="14"/>
    </w:p>
    <w:p w14:paraId="3F39FF15" w14:textId="02D9E675" w:rsidR="00616D45" w:rsidRDefault="00616D45" w:rsidP="00616D45">
      <w:pPr>
        <w:pStyle w:val="STTABULKY"/>
        <w:rPr>
          <w:u w:val="single"/>
        </w:rPr>
      </w:pPr>
      <w:r>
        <w:t xml:space="preserve">Příčka SDK s jednoduchými ocelovými profily, opláštěná z každé strany 2x 12,5 mm sádrokartonovou stavební deskou s minerální izolací tloušťky </w:t>
      </w:r>
      <w:r w:rsidR="00483FB7">
        <w:t>5</w:t>
      </w:r>
      <w:r>
        <w:t>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45</w:t>
      </w:r>
      <w:r w:rsidRPr="006E589E">
        <w:rPr>
          <w:u w:val="single"/>
        </w:rPr>
        <w:t>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C92C478" w14:textId="1360FF73" w:rsidR="00616D45" w:rsidRDefault="00616D45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65056E8" w14:textId="783A9B6C" w:rsidR="00616D45" w:rsidRDefault="00616D45" w:rsidP="00616D45">
      <w:pPr>
        <w:pStyle w:val="STNADPIS2"/>
      </w:pPr>
      <w:bookmarkStart w:id="15" w:name="_Toc37256353"/>
      <w:r>
        <w:t>S.08d</w:t>
      </w:r>
      <w:r>
        <w:tab/>
        <w:t>Sádrokartonová příčka tl. 150 mm s požadavkem požárně dělící</w:t>
      </w:r>
      <w:bookmarkEnd w:id="15"/>
    </w:p>
    <w:p w14:paraId="1322EE7B" w14:textId="3F199EB5" w:rsidR="00616D45" w:rsidRDefault="00616D45" w:rsidP="00616D45">
      <w:pPr>
        <w:pStyle w:val="STTABULKY"/>
        <w:rPr>
          <w:u w:val="single"/>
        </w:rPr>
      </w:pPr>
      <w:r>
        <w:t xml:space="preserve">Příčka SDK s jednoduchými ocelovými profily, opláštěná z každé strany 2x 12,5 mm sádrokartonovou stavební deskou s minerální izolací tloušťky </w:t>
      </w:r>
      <w:r w:rsidR="00483FB7">
        <w:t>6</w:t>
      </w:r>
      <w:r>
        <w:t>0 mm o minimální objemové hmotnosti 1</w:t>
      </w:r>
      <w:r w:rsidR="006937B8">
        <w:t>00</w:t>
      </w:r>
      <w:r>
        <w:t xml:space="preserve">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90</w:t>
      </w:r>
      <w:r w:rsidRPr="006E589E">
        <w:rPr>
          <w:u w:val="single"/>
        </w:rPr>
        <w:t>.</w:t>
      </w:r>
    </w:p>
    <w:p w14:paraId="54EA5B8C" w14:textId="70A7325F" w:rsidR="004B5851" w:rsidRDefault="004B5851" w:rsidP="00616D45">
      <w:pPr>
        <w:pStyle w:val="STTABULKY"/>
        <w:rPr>
          <w:u w:val="single"/>
        </w:rPr>
      </w:pPr>
    </w:p>
    <w:p w14:paraId="5944630B" w14:textId="77777777" w:rsidR="00F518BD" w:rsidRDefault="00F518BD" w:rsidP="00616D45">
      <w:pPr>
        <w:pStyle w:val="STTABULKY"/>
        <w:rPr>
          <w:u w:val="single"/>
        </w:rPr>
      </w:pPr>
    </w:p>
    <w:p w14:paraId="6BD3931C" w14:textId="0472DEC9" w:rsidR="00571F91" w:rsidRDefault="00571F91" w:rsidP="00571F91">
      <w:pPr>
        <w:pStyle w:val="STNADPIS2"/>
      </w:pPr>
      <w:bookmarkStart w:id="16" w:name="_Toc37256354"/>
      <w:r>
        <w:t>S.08e</w:t>
      </w:r>
      <w:r>
        <w:tab/>
        <w:t>Sádrokartonová příčka tl. 150 mm do vlhkých prostor požárně dělící</w:t>
      </w:r>
      <w:bookmarkEnd w:id="16"/>
      <w:r>
        <w:t xml:space="preserve"> </w:t>
      </w:r>
    </w:p>
    <w:p w14:paraId="2EBF7C27" w14:textId="25BCCBEA" w:rsidR="00571F91" w:rsidRDefault="00571F91" w:rsidP="00571F91">
      <w:pPr>
        <w:pStyle w:val="STTABULKY"/>
      </w:pPr>
      <w:r>
        <w:t>Příčka SDK s jednoduchými ocelovými profily, opláštěná z každé strany 2x 12,5 mm sádrokartonovou impregnovanou deskou zelené barvy s minerální izolací tloušťky 50 mm o minimální objemové hmotnosti 15 kg/</w:t>
      </w:r>
      <w:r w:rsidRPr="002F3BEE">
        <w:t>m3</w:t>
      </w:r>
      <w:r>
        <w:t>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Pr="006E589E">
        <w:rPr>
          <w:u w:val="single"/>
        </w:rPr>
        <w:t>Požadavek na požární odolnost EI30.</w:t>
      </w:r>
      <w:r w:rsidR="00F518BD"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2C74EDA" w14:textId="0D97DCBB" w:rsidR="00571F91" w:rsidRDefault="00571F91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26B58EF3" w14:textId="0F504B52" w:rsidR="00571F91" w:rsidRDefault="00571F91" w:rsidP="00571F91">
      <w:pPr>
        <w:pStyle w:val="STNADPIS2"/>
      </w:pPr>
      <w:bookmarkStart w:id="17" w:name="_Toc37256355"/>
      <w:r>
        <w:t>S.08f</w:t>
      </w:r>
      <w:r>
        <w:tab/>
        <w:t>Sádrokartonová příčka tl. 150 mm do vlhkých prostor požárně dělící</w:t>
      </w:r>
      <w:bookmarkEnd w:id="17"/>
      <w:r>
        <w:t xml:space="preserve"> </w:t>
      </w:r>
    </w:p>
    <w:p w14:paraId="1E39C5D0" w14:textId="09A1D8EA" w:rsidR="00571F91" w:rsidRDefault="00571F91" w:rsidP="00571F91">
      <w:pPr>
        <w:pStyle w:val="STTABULKY"/>
        <w:rPr>
          <w:szCs w:val="20"/>
        </w:rPr>
      </w:pPr>
      <w:r>
        <w:t>Příčka SDK s jednoduchými ocelovými profily, opláštěná z každé strany 2x 12,5 mm sádrokartonovou impregnovanou deskou zelené barvy s minerální izolací tloušťky 50 mm o minimální objemové hmotnosti 15 kg/</w:t>
      </w:r>
      <w:r w:rsidRPr="002F3BEE">
        <w:t>m3</w:t>
      </w:r>
      <w:r>
        <w:t>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Pr="006E589E">
        <w:rPr>
          <w:u w:val="single"/>
        </w:rPr>
        <w:t>Požadavek na požární odolnost EI</w:t>
      </w:r>
      <w:r>
        <w:rPr>
          <w:u w:val="single"/>
        </w:rPr>
        <w:t>45</w:t>
      </w:r>
      <w:r w:rsidRPr="006E589E">
        <w:rPr>
          <w:u w:val="single"/>
        </w:rPr>
        <w:t>.</w:t>
      </w:r>
      <w:r w:rsidR="00F518BD" w:rsidRPr="00F518BD"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10B4BEC" w14:textId="496C5814" w:rsidR="009C7FD4" w:rsidRDefault="009C7FD4" w:rsidP="00571F91">
      <w:pPr>
        <w:pStyle w:val="STTABULKY"/>
        <w:rPr>
          <w:szCs w:val="20"/>
        </w:rPr>
      </w:pPr>
    </w:p>
    <w:p w14:paraId="1852F4A2" w14:textId="3904DB1B" w:rsidR="009C7FD4" w:rsidRDefault="009C7FD4" w:rsidP="009C7FD4">
      <w:pPr>
        <w:pStyle w:val="STNADPIS2"/>
      </w:pPr>
      <w:bookmarkStart w:id="18" w:name="_Toc37256356"/>
      <w:r>
        <w:t>S.08</w:t>
      </w:r>
      <w:r>
        <w:t>g</w:t>
      </w:r>
      <w:r>
        <w:tab/>
        <w:t>Sádrokartonová příčka tl. 150 mm s požadavkem požárně dělící</w:t>
      </w:r>
      <w:bookmarkEnd w:id="18"/>
    </w:p>
    <w:p w14:paraId="6F5F004A" w14:textId="5922AC04" w:rsidR="009C7FD4" w:rsidRDefault="009C7FD4" w:rsidP="009C7FD4">
      <w:pPr>
        <w:pStyle w:val="STTABULKY"/>
        <w:rPr>
          <w:u w:val="single"/>
        </w:rPr>
      </w:pPr>
      <w:r>
        <w:t xml:space="preserve">Příčka SDK s jednoduchými ocelovými profily, opláštěná z každé strany 2x 12,5 mm sádrokartonovou stavební deskou s minerální izolací tloušťky </w:t>
      </w:r>
      <w:r>
        <w:t>10</w:t>
      </w:r>
      <w:r>
        <w:t xml:space="preserve">0 mm o minimální objemové hmotnosti </w:t>
      </w:r>
      <w:r>
        <w:t>100</w:t>
      </w:r>
      <w:r>
        <w:t xml:space="preserve">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</w:t>
      </w:r>
      <w:r w:rsidRPr="006E589E">
        <w:rPr>
          <w:u w:val="single"/>
        </w:rPr>
        <w:t>.</w:t>
      </w:r>
      <w:r>
        <w:rPr>
          <w:u w:val="single"/>
        </w:rPr>
        <w:t xml:space="preserve"> </w:t>
      </w:r>
      <w:r>
        <w:t>Pro f</w:t>
      </w:r>
      <w:r>
        <w:rPr>
          <w:szCs w:val="20"/>
        </w:rPr>
        <w:t>inální úpravu viz Skladby povrchů stěn.</w:t>
      </w:r>
    </w:p>
    <w:p w14:paraId="4E2F502C" w14:textId="77777777" w:rsidR="009C7FD4" w:rsidRDefault="009C7FD4" w:rsidP="00571F91">
      <w:pPr>
        <w:pStyle w:val="STTABULKY"/>
      </w:pPr>
    </w:p>
    <w:p w14:paraId="15FBAB68" w14:textId="46926D03" w:rsidR="00571F91" w:rsidRDefault="00571F91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</w:p>
    <w:p w14:paraId="47789D6A" w14:textId="7E180930" w:rsidR="00BA6C22" w:rsidRDefault="00BA6C22" w:rsidP="00BA6C22">
      <w:pPr>
        <w:pStyle w:val="STNADPIS2"/>
      </w:pPr>
      <w:bookmarkStart w:id="19" w:name="_Toc37256357"/>
      <w:r>
        <w:t>S.0</w:t>
      </w:r>
      <w:r w:rsidR="00674A17">
        <w:t>9</w:t>
      </w:r>
      <w:r>
        <w:tab/>
        <w:t xml:space="preserve">Sádrokartonová instalační </w:t>
      </w:r>
      <w:r w:rsidR="008D73C1">
        <w:t>předstěna</w:t>
      </w:r>
      <w:r>
        <w:t xml:space="preserve"> tl. </w:t>
      </w:r>
      <w:r w:rsidR="00A50601">
        <w:t>20</w:t>
      </w:r>
      <w:r>
        <w:t>0 mm do vlhkých prostor</w:t>
      </w:r>
      <w:bookmarkEnd w:id="19"/>
    </w:p>
    <w:p w14:paraId="793BC8F1" w14:textId="4B821D4E" w:rsidR="00BA6C22" w:rsidRDefault="00674A17" w:rsidP="00BA6C22">
      <w:pPr>
        <w:pStyle w:val="STTABULKY"/>
      </w:pPr>
      <w:r>
        <w:t xml:space="preserve">Šachetní předstěna </w:t>
      </w:r>
      <w:r w:rsidR="00BA6C22">
        <w:t>SDK</w:t>
      </w:r>
      <w:r w:rsidR="00A50601">
        <w:t xml:space="preserve"> parapetní</w:t>
      </w:r>
      <w:r w:rsidR="00BA6C22">
        <w:t xml:space="preserve"> </w:t>
      </w:r>
      <w:r>
        <w:t>s jednoduchými ocelovými profily</w:t>
      </w:r>
      <w:r w:rsidR="00BA6C22">
        <w:t xml:space="preserve">, </w:t>
      </w:r>
      <w:r>
        <w:t>jednostranné dvouvrstvé opláštění</w:t>
      </w:r>
      <w:r w:rsidR="00BA6C22">
        <w:t xml:space="preserve"> sádrokartonovou impregnovanou deskou zelené barvy</w:t>
      </w:r>
      <w:r>
        <w:t xml:space="preserve"> tl. 12,5 mm</w:t>
      </w:r>
      <w:r w:rsidR="00BA6C22">
        <w:t xml:space="preserve"> s minerální izolací tloušťky 50 mm o minimální objemové hmotnosti 15 kg/</w:t>
      </w:r>
      <w:r w:rsidR="00BA6C22" w:rsidRPr="002F3BEE">
        <w:t>m3</w:t>
      </w:r>
      <w:r w:rsidR="00BA6C22">
        <w:t xml:space="preserve">. Vzduchová neprůzvučnost </w:t>
      </w:r>
      <w:r w:rsidR="00BA6C22" w:rsidRPr="00F93C9F">
        <w:t>R</w:t>
      </w:r>
      <w:r w:rsidR="00BA6C22" w:rsidRPr="006E589E">
        <w:rPr>
          <w:vertAlign w:val="subscript"/>
        </w:rPr>
        <w:t>w</w:t>
      </w:r>
      <w:r w:rsidR="00BA6C22">
        <w:t>=</w:t>
      </w:r>
      <w:r w:rsidR="00A50601">
        <w:t>32</w:t>
      </w:r>
      <w:r w:rsidR="00BA6C22">
        <w:t xml:space="preserve"> dB. D</w:t>
      </w:r>
      <w:r w:rsidR="00BA6C22" w:rsidRPr="002F3BEE">
        <w:t>odávka</w:t>
      </w:r>
      <w:r w:rsidR="00BA6C22"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7DEAF884" w14:textId="3A4CD1FF" w:rsidR="00A50601" w:rsidRDefault="00A50601" w:rsidP="00BA6C22">
      <w:pPr>
        <w:pStyle w:val="STTABULKY"/>
      </w:pPr>
    </w:p>
    <w:p w14:paraId="081F81CA" w14:textId="201014F0" w:rsidR="00A50601" w:rsidRDefault="00A50601" w:rsidP="00A50601">
      <w:pPr>
        <w:pStyle w:val="STNADPIS2"/>
      </w:pPr>
      <w:bookmarkStart w:id="20" w:name="_Toc37256358"/>
      <w:r>
        <w:t>S.10</w:t>
      </w:r>
      <w:r>
        <w:tab/>
        <w:t xml:space="preserve">Sádrokartonová instalační </w:t>
      </w:r>
      <w:r w:rsidR="008D73C1">
        <w:t>předstěna</w:t>
      </w:r>
      <w:r>
        <w:t xml:space="preserve"> tl. 150 mm do vlhkých prostor</w:t>
      </w:r>
      <w:bookmarkEnd w:id="20"/>
    </w:p>
    <w:p w14:paraId="3BC2DACE" w14:textId="59AB283B" w:rsidR="00A50601" w:rsidRDefault="00A50601" w:rsidP="00A50601">
      <w:pPr>
        <w:pStyle w:val="STTABULKY"/>
      </w:pPr>
      <w:r>
        <w:t>Šachetní předstěna SDK parapetní s jednoduchými ocelovými profily, jednostranné dvouvrstvé opláštění sádrokartonovou impregnovanou deskou zelené barvy tl. 12,5 mm s minerální izolací tloušťky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=32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2D742297" w14:textId="5B5FD837" w:rsidR="00A50601" w:rsidRDefault="00A50601" w:rsidP="00A50601">
      <w:pPr>
        <w:pStyle w:val="STTABULKY"/>
      </w:pPr>
    </w:p>
    <w:p w14:paraId="1EEC1C5D" w14:textId="2CE99C21" w:rsidR="00A50601" w:rsidRDefault="00A50601" w:rsidP="00A50601">
      <w:pPr>
        <w:pStyle w:val="STNADPIS2"/>
      </w:pPr>
      <w:bookmarkStart w:id="21" w:name="_Toc37256359"/>
      <w:r>
        <w:t>S.11</w:t>
      </w:r>
      <w:r>
        <w:tab/>
        <w:t xml:space="preserve">Sádrokartonová instalační </w:t>
      </w:r>
      <w:r w:rsidR="008D73C1">
        <w:t>předstěna</w:t>
      </w:r>
      <w:r>
        <w:t xml:space="preserve"> tl. 300 mm do vlhkých prostor</w:t>
      </w:r>
      <w:bookmarkEnd w:id="21"/>
    </w:p>
    <w:p w14:paraId="6308DE65" w14:textId="163332AF" w:rsidR="00A50601" w:rsidRDefault="00A50601" w:rsidP="00A50601">
      <w:pPr>
        <w:pStyle w:val="STTABULKY"/>
      </w:pPr>
      <w:r>
        <w:t>Šachetní předstěna SDK parapetní s jednoduchými ocelovými profily, jednostranné dvouvrstvé opláštění sádrokartonovou impregnovanou deskou zelené barvy tl. 12,5 mm s minerální izolací tloušťky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 xml:space="preserve">=32 dB. </w:t>
      </w:r>
      <w:r>
        <w:lastRenderedPageBreak/>
        <w:t>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6F69C43" w14:textId="77777777" w:rsidR="00A50601" w:rsidRDefault="00A50601" w:rsidP="00A50601">
      <w:pPr>
        <w:pStyle w:val="STTABULKY"/>
      </w:pPr>
    </w:p>
    <w:p w14:paraId="550BA86C" w14:textId="0C6CD550" w:rsidR="00A50601" w:rsidRDefault="00A50601" w:rsidP="00A50601">
      <w:pPr>
        <w:pStyle w:val="STNADPIS2"/>
      </w:pPr>
      <w:bookmarkStart w:id="22" w:name="_Toc37256360"/>
      <w:r>
        <w:t>S.12</w:t>
      </w:r>
      <w:r>
        <w:tab/>
        <w:t xml:space="preserve">Sádrokartonová </w:t>
      </w:r>
      <w:r w:rsidR="00DB4427">
        <w:t>šachetní stěna</w:t>
      </w:r>
      <w:r>
        <w:t xml:space="preserve"> tl. </w:t>
      </w:r>
      <w:r w:rsidR="00DB4427">
        <w:t>125</w:t>
      </w:r>
      <w:r>
        <w:t xml:space="preserve"> mm </w:t>
      </w:r>
      <w:r w:rsidR="00DB4427">
        <w:t>požárně dělící</w:t>
      </w:r>
      <w:bookmarkEnd w:id="22"/>
    </w:p>
    <w:p w14:paraId="22AF326D" w14:textId="3DCD8769" w:rsidR="00F518BD" w:rsidRDefault="00A50601" w:rsidP="00DB4427">
      <w:pPr>
        <w:pStyle w:val="STTABULKY"/>
      </w:pPr>
      <w:r>
        <w:t xml:space="preserve">Šachetní stěna SDK s jednoduchými ocelovými </w:t>
      </w:r>
      <w:r w:rsidR="00DB4427">
        <w:t xml:space="preserve">profily, </w:t>
      </w:r>
      <w:r w:rsidR="00DB4427" w:rsidRPr="00DB4427">
        <w:t>jednostranné</w:t>
      </w:r>
      <w:r w:rsidR="00DB4427">
        <w:t xml:space="preserve"> dvouvrstvé opláštění sádrokartonovou protipožární deskou s minerální izolací tloušťky 50 mm o minimální objemové </w:t>
      </w:r>
      <w:r w:rsidR="00A95263">
        <w:br/>
      </w:r>
      <w:r w:rsidR="00A95263">
        <w:br/>
      </w:r>
      <w:r w:rsidR="00DB4427">
        <w:t>hmotnosti 15 kg/</w:t>
      </w:r>
      <w:r w:rsidR="00DB4427" w:rsidRPr="002F3BEE">
        <w:t>m3</w:t>
      </w:r>
      <w:r w:rsidR="00DB4427">
        <w:t xml:space="preserve">. Vzduchová neprůzvučnost </w:t>
      </w:r>
      <w:r w:rsidR="00DB4427" w:rsidRPr="00F93C9F">
        <w:t>R</w:t>
      </w:r>
      <w:r w:rsidR="00DB4427" w:rsidRPr="006E589E">
        <w:rPr>
          <w:vertAlign w:val="subscript"/>
        </w:rPr>
        <w:t>w</w:t>
      </w:r>
      <w:r w:rsidR="00DB4427">
        <w:t>=56 dB. D</w:t>
      </w:r>
      <w:r w:rsidR="00DB4427" w:rsidRPr="002F3BEE">
        <w:t>odávka</w:t>
      </w:r>
      <w:r w:rsidR="00DB4427">
        <w:t xml:space="preserve"> bude obsahovat i potřebné profily </w:t>
      </w:r>
    </w:p>
    <w:p w14:paraId="3B4F875C" w14:textId="0AE87A7F" w:rsidR="00DB4427" w:rsidRDefault="00DB4427" w:rsidP="00DB4427">
      <w:pPr>
        <w:pStyle w:val="STTABULKY"/>
        <w:rPr>
          <w:u w:val="single"/>
        </w:rPr>
      </w:pPr>
      <w:r>
        <w:t xml:space="preserve">pro lemování otvorů a vytužení rohů. Kvalita dokončeného povrchu provést ve kvalitě Q2 – standardní tmelení. </w:t>
      </w:r>
      <w:r w:rsidRPr="006E589E">
        <w:rPr>
          <w:u w:val="single"/>
        </w:rPr>
        <w:t>Požadavek na požární odolnost EI</w:t>
      </w:r>
      <w:r>
        <w:rPr>
          <w:u w:val="single"/>
        </w:rPr>
        <w:t>30 z obou stran</w:t>
      </w:r>
      <w:r w:rsidRPr="006E589E">
        <w:rPr>
          <w:u w:val="single"/>
        </w:rPr>
        <w:t>.</w:t>
      </w:r>
      <w:r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3020E8CC" w14:textId="053E0AB7" w:rsidR="00A50601" w:rsidRDefault="00A50601" w:rsidP="00BA6C22">
      <w:pPr>
        <w:pStyle w:val="STTABULKY"/>
      </w:pPr>
    </w:p>
    <w:p w14:paraId="37DCE2FF" w14:textId="7032E1AE" w:rsidR="00DB4427" w:rsidRDefault="00DB4427" w:rsidP="00DB4427">
      <w:pPr>
        <w:pStyle w:val="STNADPIS2"/>
      </w:pPr>
      <w:bookmarkStart w:id="23" w:name="_Toc37256361"/>
      <w:r>
        <w:t>S.1</w:t>
      </w:r>
      <w:r w:rsidR="00ED69E3">
        <w:t>3</w:t>
      </w:r>
      <w:r>
        <w:tab/>
        <w:t>Sádrokartonová šachetní stěna tl. 125 mm</w:t>
      </w:r>
      <w:bookmarkEnd w:id="23"/>
      <w:r>
        <w:t xml:space="preserve"> </w:t>
      </w:r>
    </w:p>
    <w:p w14:paraId="2FFD2336" w14:textId="4ADA3392" w:rsidR="00DB4427" w:rsidRDefault="00DB4427" w:rsidP="00DB4427">
      <w:pPr>
        <w:pStyle w:val="STTABULKY"/>
        <w:rPr>
          <w:u w:val="single"/>
        </w:rPr>
      </w:pPr>
      <w:r>
        <w:t>Šachetní stěna SDK s jednoduchými ocelovými profily</w:t>
      </w:r>
      <w:r w:rsidRPr="00DB4427">
        <w:t xml:space="preserve"> </w:t>
      </w:r>
      <w:r>
        <w:t>opláštěná z každé strany 2x 12,5 mm sádrokartonovou stavební deskou s minerální izolací tloušťky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=56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</w:t>
      </w:r>
      <w:r>
        <w:rPr>
          <w:u w:val="single"/>
        </w:rPr>
        <w:t xml:space="preserve"> </w:t>
      </w:r>
      <w:r w:rsidR="00F518BD">
        <w:t>Pro f</w:t>
      </w:r>
      <w:r w:rsidR="00F518BD">
        <w:rPr>
          <w:szCs w:val="20"/>
        </w:rPr>
        <w:t>inální úpravu viz Skladby povrchů stěn.</w:t>
      </w:r>
    </w:p>
    <w:p w14:paraId="06C2BC02" w14:textId="77777777" w:rsidR="00A50601" w:rsidRDefault="00A50601" w:rsidP="00BA6C22">
      <w:pPr>
        <w:pStyle w:val="STTABULKY"/>
      </w:pPr>
    </w:p>
    <w:p w14:paraId="59FD4D1F" w14:textId="1A9380C0" w:rsidR="00ED69E3" w:rsidRDefault="00ED69E3" w:rsidP="00ED69E3">
      <w:pPr>
        <w:pStyle w:val="STNADPIS2"/>
      </w:pPr>
      <w:bookmarkStart w:id="24" w:name="_Toc37256362"/>
      <w:r>
        <w:t>S.14</w:t>
      </w:r>
      <w:r>
        <w:tab/>
        <w:t>Sádrokartonová instalační příčka tl. 350 mm do vlhkých prostor</w:t>
      </w:r>
      <w:bookmarkEnd w:id="24"/>
    </w:p>
    <w:p w14:paraId="658486A3" w14:textId="77777777" w:rsidR="00ED69E3" w:rsidRDefault="00ED69E3" w:rsidP="00ED69E3">
      <w:pPr>
        <w:pStyle w:val="STTABULKY"/>
      </w:pPr>
      <w:r>
        <w:t>Příčka SDK na dvojité konstrukci kovové, opláštěná z každé strany 2x 12,5 mm sádrokartonovou impregnovanou deskou zelené barvy s minerální izolací tloušťky 2 x 50 mm o minimální objemové hmotnosti 15 kg/</w:t>
      </w:r>
      <w:r w:rsidRPr="002F3BEE">
        <w:t>m3</w:t>
      </w:r>
      <w:r>
        <w:t xml:space="preserve">. Vzduchová neprůzvučnost </w:t>
      </w:r>
      <w:r w:rsidRPr="00F93C9F">
        <w:t>R</w:t>
      </w:r>
      <w:r w:rsidRPr="006E589E">
        <w:rPr>
          <w:vertAlign w:val="subscript"/>
        </w:rPr>
        <w:t>w</w:t>
      </w:r>
      <w:r>
        <w:t>=54 dB. D</w:t>
      </w:r>
      <w:r w:rsidRPr="002F3BEE">
        <w:t>odávka</w:t>
      </w:r>
      <w:r>
        <w:t xml:space="preserve"> bude obsahovat i potřebné profily pro lemování otvorů a vytužení rohů. Kvalita dokončeného povrchu provést ve kvalitě Q2 – standardní tmelení. Včetně přípravy a kotevních prvků pro zavěšení zařizovacích předmětů. </w:t>
      </w:r>
    </w:p>
    <w:p w14:paraId="7A6CF356" w14:textId="24627820" w:rsidR="00BA6C22" w:rsidRDefault="00F518BD" w:rsidP="00382482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t>Pro f</w:t>
      </w:r>
      <w:r>
        <w:rPr>
          <w:rFonts w:ascii="Segoe UI" w:hAnsi="Segoe UI"/>
          <w:sz w:val="20"/>
          <w:szCs w:val="20"/>
        </w:rPr>
        <w:t>inální úpravu viz Skladby povrchů stěn.</w:t>
      </w:r>
    </w:p>
    <w:bookmarkEnd w:id="0"/>
    <w:sectPr w:rsidR="00BA6C22" w:rsidSect="00A95263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9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1721FF5A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D1791E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25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25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3C24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BD0"/>
    <w:rsid w:val="00133C7B"/>
    <w:rsid w:val="00135773"/>
    <w:rsid w:val="00137508"/>
    <w:rsid w:val="00140A33"/>
    <w:rsid w:val="00140BB9"/>
    <w:rsid w:val="00142F4C"/>
    <w:rsid w:val="0014328F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019"/>
    <w:rsid w:val="00184469"/>
    <w:rsid w:val="001849D0"/>
    <w:rsid w:val="001904E9"/>
    <w:rsid w:val="00193224"/>
    <w:rsid w:val="00193A4D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5B61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62FE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BC7"/>
    <w:rsid w:val="00367F10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276C"/>
    <w:rsid w:val="00473286"/>
    <w:rsid w:val="0047557D"/>
    <w:rsid w:val="00476354"/>
    <w:rsid w:val="0048087F"/>
    <w:rsid w:val="0048320E"/>
    <w:rsid w:val="00483FB7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5851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E9B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1F91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685B"/>
    <w:rsid w:val="005A7208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6D45"/>
    <w:rsid w:val="00617053"/>
    <w:rsid w:val="006172DE"/>
    <w:rsid w:val="00617E6E"/>
    <w:rsid w:val="00625B8F"/>
    <w:rsid w:val="006270AC"/>
    <w:rsid w:val="006332ED"/>
    <w:rsid w:val="00635E62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4A17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7B8"/>
    <w:rsid w:val="00693CF0"/>
    <w:rsid w:val="006A1B45"/>
    <w:rsid w:val="006A3A82"/>
    <w:rsid w:val="006A6CFC"/>
    <w:rsid w:val="006A772D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3C1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32FC"/>
    <w:rsid w:val="0093486F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4C1D"/>
    <w:rsid w:val="009B51F4"/>
    <w:rsid w:val="009B7C30"/>
    <w:rsid w:val="009C0A3F"/>
    <w:rsid w:val="009C39CA"/>
    <w:rsid w:val="009C49F9"/>
    <w:rsid w:val="009C7FD4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3F5"/>
    <w:rsid w:val="00A44185"/>
    <w:rsid w:val="00A4760A"/>
    <w:rsid w:val="00A50601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299F"/>
    <w:rsid w:val="00A9351D"/>
    <w:rsid w:val="00A93597"/>
    <w:rsid w:val="00A948D5"/>
    <w:rsid w:val="00A94C96"/>
    <w:rsid w:val="00A95263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C22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34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1E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0646"/>
    <w:rsid w:val="00DA1CA5"/>
    <w:rsid w:val="00DA2AAF"/>
    <w:rsid w:val="00DA2D03"/>
    <w:rsid w:val="00DA3969"/>
    <w:rsid w:val="00DA67E0"/>
    <w:rsid w:val="00DA705B"/>
    <w:rsid w:val="00DA7F79"/>
    <w:rsid w:val="00DB2A51"/>
    <w:rsid w:val="00DB4427"/>
    <w:rsid w:val="00DB6FB3"/>
    <w:rsid w:val="00DC19F1"/>
    <w:rsid w:val="00DC29A8"/>
    <w:rsid w:val="00DC5B56"/>
    <w:rsid w:val="00DC622E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A198D"/>
    <w:rsid w:val="00EA309D"/>
    <w:rsid w:val="00EA3A9A"/>
    <w:rsid w:val="00EA7E5A"/>
    <w:rsid w:val="00EB35C3"/>
    <w:rsid w:val="00EB3913"/>
    <w:rsid w:val="00EB50E7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69E3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18BD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21FC7-1358-4FC2-AA1F-FE2F1066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1827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3</cp:revision>
  <cp:lastPrinted>2020-02-18T08:04:00Z</cp:lastPrinted>
  <dcterms:created xsi:type="dcterms:W3CDTF">2020-03-12T17:39:00Z</dcterms:created>
  <dcterms:modified xsi:type="dcterms:W3CDTF">2020-04-08T14:38:00Z</dcterms:modified>
</cp:coreProperties>
</file>